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7A4" w:rsidRDefault="00666AF1">
      <w:pPr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  <w:r w:rsidRPr="00666AF1">
        <w:rPr>
          <w:rFonts w:ascii="Arial Black" w:hAnsi="Arial Black" w:cs="宋体"/>
          <w:b/>
          <w:sz w:val="28"/>
          <w:szCs w:val="28"/>
        </w:rPr>
        <w:t>OS</w:t>
      </w:r>
      <w:r w:rsidR="002D37F8">
        <w:rPr>
          <w:rFonts w:ascii="Arial Black" w:hAnsi="Arial Black" w:cs="宋体" w:hint="eastAsia"/>
          <w:b/>
          <w:sz w:val="28"/>
          <w:szCs w:val="28"/>
        </w:rPr>
        <w:t>6</w:t>
      </w:r>
      <w:r w:rsidR="00C26FD6" w:rsidRPr="00666AF1">
        <w:rPr>
          <w:rFonts w:ascii="Arial Black" w:hAnsi="Arial Black" w:cs="宋体"/>
          <w:b/>
          <w:sz w:val="28"/>
          <w:szCs w:val="28"/>
        </w:rPr>
        <w:t>60</w:t>
      </w:r>
      <w:r w:rsidR="00D603C1">
        <w:rPr>
          <w:rFonts w:ascii="宋体" w:hAnsi="宋体" w:cs="宋体" w:hint="eastAsia"/>
          <w:b/>
          <w:sz w:val="28"/>
          <w:szCs w:val="28"/>
        </w:rPr>
        <w:t>配电自动化终端调试系统</w:t>
      </w:r>
    </w:p>
    <w:p w:rsidR="008007A4" w:rsidRDefault="00C26FD6">
      <w:pPr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技术参数及说明</w:t>
      </w:r>
    </w:p>
    <w:p w:rsidR="008007A4" w:rsidRDefault="000B5794">
      <w:pPr>
        <w:spacing w:line="36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360045</wp:posOffset>
            </wp:positionV>
            <wp:extent cx="2381250" cy="1771650"/>
            <wp:effectExtent l="19050" t="0" r="0" b="0"/>
            <wp:wrapNone/>
            <wp:docPr id="1" name="图片 0" descr="8b67c4b8747bf9d8b1bd17f4543ba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67c4b8747bf9d8b1bd17f4543bad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6FD6">
        <w:rPr>
          <w:noProof/>
        </w:rPr>
        <w:drawing>
          <wp:inline distT="0" distB="0" distL="0" distR="0">
            <wp:extent cx="4615180" cy="295910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5180" cy="295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794" w:rsidRDefault="000B5794" w:rsidP="007A3831">
      <w:pPr>
        <w:spacing w:line="360" w:lineRule="auto"/>
      </w:pPr>
    </w:p>
    <w:p w:rsidR="008007A4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主要硬件配置                                                       </w:t>
      </w:r>
    </w:p>
    <w:p w:rsidR="008007A4" w:rsidRPr="00EF4E2C" w:rsidRDefault="002D37F8">
      <w:pPr>
        <w:spacing w:line="360" w:lineRule="auto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六</w:t>
      </w:r>
      <w:r w:rsidR="00C26FD6" w:rsidRPr="00EF4E2C">
        <w:rPr>
          <w:rFonts w:hint="eastAsia"/>
          <w:sz w:val="24"/>
          <w:szCs w:val="24"/>
        </w:rPr>
        <w:t>路电压源；六路电流源；八对开入量；</w:t>
      </w:r>
      <w:r w:rsidR="000F1025" w:rsidRPr="00EF4E2C">
        <w:rPr>
          <w:rFonts w:hint="eastAsia"/>
          <w:sz w:val="24"/>
          <w:szCs w:val="24"/>
        </w:rPr>
        <w:t>八对开出量</w:t>
      </w:r>
      <w:r w:rsidR="00C26FD6" w:rsidRPr="00EF4E2C">
        <w:rPr>
          <w:rFonts w:hint="eastAsia"/>
          <w:sz w:val="24"/>
          <w:szCs w:val="24"/>
        </w:rPr>
        <w:t>。</w:t>
      </w:r>
    </w:p>
    <w:p w:rsidR="008007A4" w:rsidRPr="00EF4E2C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主要技术参数                                                          </w:t>
      </w:r>
    </w:p>
    <w:tbl>
      <w:tblPr>
        <w:tblW w:w="84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8"/>
        <w:gridCol w:w="734"/>
        <w:gridCol w:w="1560"/>
        <w:gridCol w:w="5667"/>
      </w:tblGrid>
      <w:tr w:rsidR="008007A4" w:rsidRPr="00EF4E2C">
        <w:trPr>
          <w:trHeight w:val="404"/>
        </w:trPr>
        <w:tc>
          <w:tcPr>
            <w:tcW w:w="508" w:type="dxa"/>
            <w:vMerge w:val="restart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供电电源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功耗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＜2000</w:t>
            </w:r>
            <w:r w:rsidRPr="00EF4E2C">
              <w:rPr>
                <w:rFonts w:ascii="宋体" w:hAnsi="宋体"/>
                <w:sz w:val="24"/>
                <w:szCs w:val="24"/>
              </w:rPr>
              <w:t>VA</w:t>
            </w:r>
          </w:p>
        </w:tc>
      </w:tr>
      <w:tr w:rsidR="008007A4" w:rsidRPr="00EF4E2C">
        <w:trPr>
          <w:trHeight w:val="409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交流供电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220V±20%（47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63Hz）</w:t>
            </w:r>
          </w:p>
        </w:tc>
      </w:tr>
      <w:tr w:rsidR="008007A4" w:rsidRPr="00EF4E2C">
        <w:trPr>
          <w:trHeight w:val="413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直流供电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200～380 VDC</w:t>
            </w:r>
          </w:p>
        </w:tc>
      </w:tr>
      <w:tr w:rsidR="008007A4" w:rsidRPr="00EF4E2C">
        <w:trPr>
          <w:trHeight w:val="445"/>
        </w:trPr>
        <w:tc>
          <w:tcPr>
            <w:tcW w:w="508" w:type="dxa"/>
            <w:vMerge w:val="restart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电压源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交流电压范围</w:t>
            </w:r>
          </w:p>
        </w:tc>
        <w:tc>
          <w:tcPr>
            <w:tcW w:w="5667" w:type="dxa"/>
            <w:vAlign w:val="center"/>
          </w:tcPr>
          <w:p w:rsidR="008007A4" w:rsidRPr="00EF4E2C" w:rsidRDefault="002D37F8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</w:t>
            </w:r>
            <w:r w:rsidR="00C26FD6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×（</w:t>
            </w:r>
            <w:r w:rsidR="00C26FD6"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0～</w:t>
            </w:r>
            <w:r w:rsidR="00C26FD6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300）</w:t>
            </w:r>
            <w:r w:rsidR="00C26FD6"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V</w:t>
            </w:r>
          </w:p>
        </w:tc>
      </w:tr>
      <w:tr w:rsidR="008007A4" w:rsidRPr="00EF4E2C">
        <w:trPr>
          <w:trHeight w:val="516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5218FD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/>
                <w:sz w:val="24"/>
                <w:szCs w:val="24"/>
              </w:rPr>
              <w:t>输出小于2V时，绝对误差小于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2mV</w:t>
            </w:r>
          </w:p>
          <w:p w:rsidR="008007A4" w:rsidRPr="00EF4E2C" w:rsidRDefault="005218FD" w:rsidP="005218FD">
            <w:pPr>
              <w:spacing w:line="300" w:lineRule="auto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2V</w:t>
            </w:r>
            <w:r w:rsidRPr="00EF4E2C">
              <w:rPr>
                <w:rFonts w:ascii="宋体" w:hAnsi="宋体"/>
                <w:sz w:val="24"/>
                <w:szCs w:val="24"/>
              </w:rPr>
              <w:t>至量程，相对误差小于0.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sz w:val="24"/>
                <w:szCs w:val="24"/>
              </w:rPr>
              <w:t>%</w:t>
            </w:r>
          </w:p>
        </w:tc>
      </w:tr>
      <w:tr w:rsidR="008007A4" w:rsidRPr="00EF4E2C">
        <w:trPr>
          <w:trHeight w:val="524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交流电压功率</w:t>
            </w:r>
          </w:p>
        </w:tc>
        <w:tc>
          <w:tcPr>
            <w:tcW w:w="5667" w:type="dxa"/>
            <w:vAlign w:val="center"/>
          </w:tcPr>
          <w:p w:rsidR="008007A4" w:rsidRPr="00EF4E2C" w:rsidRDefault="005218FD" w:rsidP="005347A7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输出最大电压时(300V)，功率不小于240VA；</w:t>
            </w:r>
          </w:p>
        </w:tc>
      </w:tr>
      <w:tr w:rsidR="008007A4" w:rsidRPr="00EF4E2C">
        <w:trPr>
          <w:trHeight w:val="408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输出时间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连续输出</w:t>
            </w:r>
          </w:p>
        </w:tc>
      </w:tr>
      <w:tr w:rsidR="008007A4" w:rsidRPr="00EF4E2C">
        <w:trPr>
          <w:trHeight w:val="439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直流电压范围</w:t>
            </w:r>
          </w:p>
        </w:tc>
        <w:tc>
          <w:tcPr>
            <w:tcW w:w="5667" w:type="dxa"/>
            <w:vAlign w:val="center"/>
          </w:tcPr>
          <w:p w:rsidR="008007A4" w:rsidRPr="00EF4E2C" w:rsidRDefault="00C26FD6" w:rsidP="00041C53"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8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00V（L-L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；-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0～+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0V（L-N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A41106" w:rsidRPr="00EF4E2C">
        <w:trPr>
          <w:trHeight w:val="439"/>
        </w:trPr>
        <w:tc>
          <w:tcPr>
            <w:tcW w:w="508" w:type="dxa"/>
            <w:vMerge/>
            <w:vAlign w:val="center"/>
          </w:tcPr>
          <w:p w:rsidR="00A41106" w:rsidRPr="00EF4E2C" w:rsidRDefault="00A4110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A41106" w:rsidRPr="00EF4E2C" w:rsidRDefault="00A4110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直流电压准确度</w:t>
            </w:r>
          </w:p>
        </w:tc>
        <w:tc>
          <w:tcPr>
            <w:tcW w:w="5667" w:type="dxa"/>
            <w:vAlign w:val="center"/>
          </w:tcPr>
          <w:p w:rsidR="00A41106" w:rsidRPr="00EF4E2C" w:rsidRDefault="00A41106" w:rsidP="00A4110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1) 输出电压的幅值为U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≤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5时，其误差不超过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</w:t>
            </w:r>
            <w:r w:rsidR="00C44FE2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mV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A41106" w:rsidRPr="00EF4E2C" w:rsidRDefault="00A41106" w:rsidP="00A4110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2）输出电压的幅值为5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&lt;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U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≤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时，其误差不超过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lastRenderedPageBreak/>
              <w:t>±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0.2%。</w:t>
            </w:r>
          </w:p>
        </w:tc>
      </w:tr>
      <w:tr w:rsidR="005218FD" w:rsidRPr="00EF4E2C">
        <w:trPr>
          <w:trHeight w:val="348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F2238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输出±400VDC时，输出功率＞200W； </w:t>
            </w:r>
          </w:p>
        </w:tc>
      </w:tr>
      <w:tr w:rsidR="005218FD" w:rsidRPr="00EF4E2C">
        <w:trPr>
          <w:trHeight w:val="394"/>
        </w:trPr>
        <w:tc>
          <w:tcPr>
            <w:tcW w:w="508" w:type="dxa"/>
            <w:vMerge w:val="restart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电流源</w:t>
            </w: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交流电流范围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6×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（0～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A，可多相并联输出</w:t>
            </w:r>
          </w:p>
        </w:tc>
      </w:tr>
      <w:tr w:rsidR="005218FD" w:rsidRPr="00EF4E2C">
        <w:trPr>
          <w:trHeight w:val="358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0.5A以下，绝对误差小于</w:t>
            </w:r>
            <w:r w:rsidR="000D344E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0.5A至</w:t>
            </w:r>
            <w:r w:rsidR="00EF4E2C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，相对误差小于0.1%</w:t>
            </w:r>
          </w:p>
        </w:tc>
      </w:tr>
      <w:tr w:rsidR="005218FD" w:rsidRPr="00EF4E2C">
        <w:trPr>
          <w:trHeight w:val="649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0.5A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18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.0Ω；</w:t>
            </w:r>
          </w:p>
          <w:p w:rsidR="005218FD" w:rsidRPr="00EF4E2C" w:rsidRDefault="005218FD" w:rsidP="008D678C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30A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最大负载大于0.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Ω（满足所有继电保护二次CT负载）</w:t>
            </w:r>
          </w:p>
        </w:tc>
      </w:tr>
      <w:tr w:rsidR="005218FD" w:rsidRPr="00EF4E2C">
        <w:trPr>
          <w:trHeight w:val="649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交流输出时间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≤10A，连续输出；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10-20A，输出时间不少于60s；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kern w:val="0"/>
                <w:sz w:val="24"/>
                <w:szCs w:val="24"/>
              </w:rPr>
              <w:t>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20A，输出时间不少于10s</w:t>
            </w:r>
          </w:p>
        </w:tc>
      </w:tr>
      <w:tr w:rsidR="005218FD" w:rsidRPr="00EF4E2C">
        <w:trPr>
          <w:trHeight w:val="37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直流电流范围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6×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（0～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</w:tr>
      <w:tr w:rsidR="005218FD" w:rsidRPr="00EF4E2C">
        <w:trPr>
          <w:trHeight w:val="34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0.5A以下，绝对误差小于1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0.5A至</w:t>
            </w:r>
            <w:r w:rsidR="00EF4E2C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，相对误差小于0.2%</w:t>
            </w:r>
          </w:p>
        </w:tc>
      </w:tr>
      <w:tr w:rsidR="005218FD" w:rsidRPr="00EF4E2C">
        <w:trPr>
          <w:trHeight w:val="38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单相功率＞200W </w:t>
            </w:r>
          </w:p>
        </w:tc>
      </w:tr>
      <w:tr w:rsidR="005218FD" w:rsidRPr="00EF4E2C">
        <w:trPr>
          <w:trHeight w:val="40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输出频率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0-1000H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；分辨率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0.001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</w:p>
          <w:p w:rsidR="005218FD" w:rsidRPr="00EF4E2C" w:rsidRDefault="005218FD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误差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z＜f≤65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z，不超过±0.001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</w:t>
            </w:r>
          </w:p>
          <w:p w:rsidR="005218FD" w:rsidRPr="00EF4E2C" w:rsidRDefault="005218FD" w:rsidP="00EF4E2C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z＜f≤450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  <w:p w:rsidR="005218FD" w:rsidRPr="00EF4E2C" w:rsidRDefault="005218FD" w:rsidP="00EF4E2C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450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z＜f≤1000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z，不超过±0.02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</w:tc>
      </w:tr>
      <w:tr w:rsidR="005218FD" w:rsidRPr="00EF4E2C">
        <w:trPr>
          <w:trHeight w:val="40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小信号输出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2路小信号电流，输出范围：0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20mA（AC/DC）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输出精度：≤0.1mA（0～20mA）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3路小信号电压，输出范围：AC ：0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7.07V，DC：0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10V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输出精度：≤2mV（0～2Vrms）, </w:t>
            </w:r>
          </w:p>
          <w:p w:rsidR="005218FD" w:rsidRPr="00EF4E2C" w:rsidRDefault="005218FD" w:rsidP="000D344E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≤0.1%（2～7.07 Vrms）</w:t>
            </w:r>
          </w:p>
        </w:tc>
      </w:tr>
      <w:tr w:rsidR="005218FD" w:rsidRPr="00EF4E2C">
        <w:trPr>
          <w:trHeight w:val="39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相位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0D344E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±360º；误差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：＜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</w:t>
            </w:r>
            <w:r w:rsidR="000D344E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º；分辨率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0.1º</w:t>
            </w:r>
          </w:p>
        </w:tc>
      </w:tr>
      <w:tr w:rsidR="005218FD" w:rsidRPr="00EF4E2C">
        <w:trPr>
          <w:trHeight w:val="419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独立</w:t>
            </w:r>
            <w:r w:rsidRPr="00EF4E2C">
              <w:rPr>
                <w:rFonts w:ascii="宋体" w:hAnsi="宋体"/>
                <w:sz w:val="24"/>
                <w:szCs w:val="24"/>
              </w:rPr>
              <w:t>辅助直流</w:t>
            </w:r>
          </w:p>
        </w:tc>
        <w:tc>
          <w:tcPr>
            <w:tcW w:w="5667" w:type="dxa"/>
            <w:vAlign w:val="center"/>
          </w:tcPr>
          <w:p w:rsidR="005218FD" w:rsidRPr="00EF4E2C" w:rsidRDefault="000D344E" w:rsidP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24</w:t>
            </w:r>
            <w:r w:rsidRPr="00EF4E2C">
              <w:rPr>
                <w:rFonts w:ascii="宋体" w:hAnsi="宋体"/>
                <w:sz w:val="24"/>
                <w:szCs w:val="24"/>
              </w:rPr>
              <w:t>/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48</w:t>
            </w:r>
            <w:r w:rsidRPr="00EF4E2C">
              <w:rPr>
                <w:rFonts w:ascii="宋体" w:hAnsi="宋体"/>
                <w:sz w:val="24"/>
                <w:szCs w:val="24"/>
              </w:rPr>
              <w:t>VDC可切换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，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功率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不小于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4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0W,</w:t>
            </w:r>
            <w:r w:rsidR="005218FD" w:rsidRPr="00EF4E2C">
              <w:rPr>
                <w:rFonts w:ascii="宋体" w:hAnsi="宋体" w:hint="eastAsia"/>
                <w:sz w:val="24"/>
                <w:szCs w:val="24"/>
              </w:rPr>
              <w:t xml:space="preserve"> 精度：0.5%</w:t>
            </w:r>
          </w:p>
        </w:tc>
      </w:tr>
      <w:tr w:rsidR="005218FD" w:rsidRPr="00EF4E2C">
        <w:trPr>
          <w:trHeight w:val="39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时间测量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最大测量时间：1.000</w:t>
            </w:r>
            <w:r w:rsidRPr="00EF4E2C">
              <w:rPr>
                <w:rFonts w:ascii="宋体" w:hAnsi="宋体"/>
                <w:sz w:val="24"/>
                <w:szCs w:val="24"/>
              </w:rPr>
              <w:t>×10</w:t>
            </w:r>
            <w:r w:rsidRPr="00EF4E2C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s；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计时误差: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1ms(0.001s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1s)；±0.1%（1s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lastRenderedPageBreak/>
              <w:t>1.000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×10</w:t>
            </w:r>
            <w:r w:rsidRPr="00EF4E2C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s)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防抖时间设置范围（软件设置</w:t>
            </w:r>
            <w:r w:rsidRPr="00EF4E2C">
              <w:rPr>
                <w:rFonts w:ascii="宋体" w:hAnsi="宋体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:0ms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="00D603C1">
              <w:rPr>
                <w:rFonts w:ascii="宋体" w:hAnsi="宋体" w:hint="eastAsia"/>
                <w:sz w:val="24"/>
                <w:szCs w:val="24"/>
              </w:rPr>
              <w:t>20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s</w:t>
            </w:r>
          </w:p>
        </w:tc>
      </w:tr>
      <w:tr w:rsidR="005218FD" w:rsidRPr="00EF4E2C">
        <w:trPr>
          <w:trHeight w:val="43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lastRenderedPageBreak/>
              <w:t>开入量</w:t>
            </w:r>
          </w:p>
        </w:tc>
        <w:tc>
          <w:tcPr>
            <w:tcW w:w="5667" w:type="dxa"/>
            <w:vAlign w:val="center"/>
          </w:tcPr>
          <w:p w:rsidR="005218FD" w:rsidRPr="00EF4E2C" w:rsidRDefault="000D344E" w:rsidP="00C44FE2">
            <w:pPr>
              <w:rPr>
                <w:rFonts w:ascii="宋体" w:hAnsi="宋体"/>
                <w:b/>
                <w:bCs/>
                <w:sz w:val="24"/>
                <w:szCs w:val="24"/>
                <w:lang w:val="en-GB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数量8对；开入特性</w:t>
            </w:r>
            <w:r w:rsidRPr="00EF4E2C">
              <w:rPr>
                <w:rFonts w:ascii="宋体" w:hAnsi="宋体"/>
                <w:sz w:val="24"/>
                <w:szCs w:val="24"/>
              </w:rPr>
              <w:t>（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0</w:t>
            </w:r>
            <w:r w:rsidRPr="00EF4E2C">
              <w:rPr>
                <w:rFonts w:ascii="宋体" w:hAnsi="宋体"/>
                <w:sz w:val="24"/>
                <w:szCs w:val="24"/>
              </w:rPr>
              <w:t>～250V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DC</w:t>
            </w:r>
            <w:r w:rsidRPr="00EF4E2C">
              <w:rPr>
                <w:rFonts w:ascii="宋体" w:hAnsi="宋体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或空接点（自动识别）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开出量（软件控制）</w:t>
            </w:r>
          </w:p>
        </w:tc>
        <w:tc>
          <w:tcPr>
            <w:tcW w:w="5667" w:type="dxa"/>
            <w:vAlign w:val="center"/>
          </w:tcPr>
          <w:p w:rsidR="005218FD" w:rsidRPr="00EF4E2C" w:rsidRDefault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数量8对快速接点输出，各开出量输出不同步时间误差：≤0.1ms；直流容量：Vmax: 250VDC/Imax：0.3A</w:t>
            </w:r>
          </w:p>
        </w:tc>
      </w:tr>
      <w:tr w:rsidR="005218FD" w:rsidRPr="00EF4E2C">
        <w:trPr>
          <w:trHeight w:val="141"/>
        </w:trPr>
        <w:tc>
          <w:tcPr>
            <w:tcW w:w="1242" w:type="dxa"/>
            <w:gridSpan w:val="2"/>
            <w:vMerge w:val="restart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同步接口</w:t>
            </w: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内置</w:t>
            </w:r>
            <w:r w:rsidRPr="00EF4E2C">
              <w:rPr>
                <w:sz w:val="24"/>
                <w:szCs w:val="24"/>
              </w:rPr>
              <w:t>GPS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1</w:t>
            </w:r>
            <w:r w:rsidRPr="00EF4E2C">
              <w:rPr>
                <w:sz w:val="24"/>
                <w:szCs w:val="24"/>
              </w:rPr>
              <w:t>个（</w:t>
            </w:r>
            <w:r w:rsidRPr="00EF4E2C">
              <w:rPr>
                <w:sz w:val="24"/>
                <w:szCs w:val="24"/>
              </w:rPr>
              <w:t>SMA</w:t>
            </w:r>
            <w:r w:rsidRPr="00EF4E2C">
              <w:rPr>
                <w:sz w:val="24"/>
                <w:szCs w:val="24"/>
              </w:rPr>
              <w:t>头）</w:t>
            </w:r>
          </w:p>
        </w:tc>
      </w:tr>
      <w:tr w:rsidR="005218FD" w:rsidRPr="00EF4E2C">
        <w:trPr>
          <w:trHeight w:val="140"/>
        </w:trPr>
        <w:tc>
          <w:tcPr>
            <w:tcW w:w="1242" w:type="dxa"/>
            <w:gridSpan w:val="2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IRIG-B</w:t>
            </w:r>
            <w:r w:rsidRPr="00EF4E2C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2</w:t>
            </w:r>
            <w:r w:rsidRPr="00EF4E2C">
              <w:rPr>
                <w:sz w:val="24"/>
                <w:szCs w:val="24"/>
              </w:rPr>
              <w:t>个</w:t>
            </w:r>
            <w:r w:rsidRPr="00EF4E2C">
              <w:rPr>
                <w:sz w:val="24"/>
                <w:szCs w:val="24"/>
              </w:rPr>
              <w:t>ST</w:t>
            </w:r>
            <w:r w:rsidRPr="00EF4E2C">
              <w:rPr>
                <w:sz w:val="24"/>
                <w:szCs w:val="24"/>
              </w:rPr>
              <w:t>光口</w:t>
            </w:r>
            <w:r w:rsidRPr="00EF4E2C">
              <w:rPr>
                <w:rFonts w:hint="eastAsia"/>
                <w:sz w:val="24"/>
                <w:szCs w:val="24"/>
              </w:rPr>
              <w:t>（</w:t>
            </w:r>
            <w:r w:rsidRPr="00EF4E2C">
              <w:rPr>
                <w:rFonts w:hint="eastAsia"/>
                <w:sz w:val="24"/>
                <w:szCs w:val="24"/>
              </w:rPr>
              <w:t>IN/OUT</w:t>
            </w:r>
            <w:r w:rsidRPr="00EF4E2C">
              <w:rPr>
                <w:rFonts w:hint="eastAsia"/>
                <w:sz w:val="24"/>
                <w:szCs w:val="24"/>
              </w:rPr>
              <w:t>）</w:t>
            </w:r>
            <w:r w:rsidRPr="00EF4E2C">
              <w:rPr>
                <w:sz w:val="24"/>
                <w:szCs w:val="24"/>
              </w:rPr>
              <w:t>，</w:t>
            </w:r>
            <w:r w:rsidRPr="00EF4E2C">
              <w:rPr>
                <w:rFonts w:hint="eastAsia"/>
                <w:sz w:val="24"/>
                <w:szCs w:val="24"/>
              </w:rPr>
              <w:t>2</w:t>
            </w:r>
            <w:r w:rsidRPr="00EF4E2C">
              <w:rPr>
                <w:sz w:val="24"/>
                <w:szCs w:val="24"/>
              </w:rPr>
              <w:t>个电口</w:t>
            </w:r>
            <w:r w:rsidRPr="00EF4E2C">
              <w:rPr>
                <w:rFonts w:hint="eastAsia"/>
                <w:sz w:val="24"/>
                <w:szCs w:val="24"/>
              </w:rPr>
              <w:t>（</w:t>
            </w:r>
            <w:r w:rsidRPr="00EF4E2C">
              <w:rPr>
                <w:rFonts w:hint="eastAsia"/>
                <w:sz w:val="24"/>
                <w:szCs w:val="24"/>
              </w:rPr>
              <w:t>IN/OUT</w:t>
            </w:r>
            <w:r w:rsidRPr="00EF4E2C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5218FD" w:rsidRPr="00EF4E2C">
        <w:trPr>
          <w:trHeight w:val="140"/>
        </w:trPr>
        <w:tc>
          <w:tcPr>
            <w:tcW w:w="1242" w:type="dxa"/>
            <w:gridSpan w:val="2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IEEE-1588</w:t>
            </w:r>
            <w:r w:rsidRPr="00EF4E2C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1</w:t>
            </w:r>
            <w:r w:rsidRPr="00EF4E2C">
              <w:rPr>
                <w:sz w:val="24"/>
                <w:szCs w:val="24"/>
              </w:rPr>
              <w:t>对（</w:t>
            </w:r>
            <w:r w:rsidRPr="00EF4E2C">
              <w:rPr>
                <w:sz w:val="24"/>
                <w:szCs w:val="24"/>
              </w:rPr>
              <w:t xml:space="preserve"> </w:t>
            </w:r>
            <w:r w:rsidRPr="00EF4E2C">
              <w:rPr>
                <w:rFonts w:hint="eastAsia"/>
                <w:sz w:val="24"/>
                <w:szCs w:val="24"/>
              </w:rPr>
              <w:t>L</w:t>
            </w:r>
            <w:r w:rsidRPr="00EF4E2C">
              <w:rPr>
                <w:sz w:val="24"/>
                <w:szCs w:val="24"/>
              </w:rPr>
              <w:t>C</w:t>
            </w:r>
            <w:r w:rsidRPr="00EF4E2C">
              <w:rPr>
                <w:sz w:val="24"/>
                <w:szCs w:val="24"/>
              </w:rPr>
              <w:t>光口）</w:t>
            </w:r>
          </w:p>
        </w:tc>
      </w:tr>
      <w:tr w:rsidR="005218FD" w:rsidRPr="00EF4E2C" w:rsidTr="00FB6E7E">
        <w:trPr>
          <w:trHeight w:val="140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网口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sz w:val="24"/>
                <w:szCs w:val="24"/>
              </w:rPr>
            </w:pPr>
            <w:r w:rsidRPr="00EF4E2C">
              <w:rPr>
                <w:rFonts w:hint="eastAsia"/>
                <w:sz w:val="24"/>
                <w:szCs w:val="24"/>
              </w:rPr>
              <w:t>2</w:t>
            </w:r>
            <w:r w:rsidRPr="00EF4E2C">
              <w:rPr>
                <w:rFonts w:hint="eastAsia"/>
                <w:sz w:val="24"/>
                <w:szCs w:val="24"/>
              </w:rPr>
              <w:t>个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无线功能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0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内置</w:t>
            </w:r>
            <w:r w:rsidRPr="00EF4E2C">
              <w:rPr>
                <w:sz w:val="24"/>
                <w:szCs w:val="24"/>
              </w:rPr>
              <w:t>Wi-Fi</w:t>
            </w:r>
            <w:r w:rsidRPr="00EF4E2C">
              <w:rPr>
                <w:sz w:val="24"/>
                <w:szCs w:val="24"/>
              </w:rPr>
              <w:t>模块，可无线控制测试</w:t>
            </w:r>
            <w:r w:rsidRPr="00EF4E2C">
              <w:rPr>
                <w:rFonts w:hint="eastAsia"/>
                <w:sz w:val="24"/>
                <w:szCs w:val="24"/>
              </w:rPr>
              <w:t>仪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箱体尺寸及重量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整机重量：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＜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16.8Kg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整机尺寸：390mm×200mm×380mm(长×宽×高)</w:t>
            </w:r>
          </w:p>
        </w:tc>
      </w:tr>
    </w:tbl>
    <w:p w:rsidR="00173421" w:rsidRPr="00EF4E2C" w:rsidRDefault="00173421" w:rsidP="003B6F78">
      <w:p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</w:p>
    <w:p w:rsidR="003B6F78" w:rsidRPr="00EF4E2C" w:rsidRDefault="003B6F78" w:rsidP="003B6F7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主要功能： </w:t>
      </w:r>
    </w:p>
    <w:p w:rsidR="003B6F78" w:rsidRPr="00EF4E2C" w:rsidRDefault="003B6F78" w:rsidP="003B6F78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firstLineChars="0"/>
        <w:rPr>
          <w:sz w:val="24"/>
          <w:szCs w:val="24"/>
        </w:rPr>
      </w:pPr>
      <w:r w:rsidRPr="00EF4E2C">
        <w:rPr>
          <w:sz w:val="24"/>
          <w:szCs w:val="24"/>
        </w:rPr>
        <w:t>针对站所终端</w:t>
      </w:r>
      <w:r w:rsidRPr="00EF4E2C">
        <w:rPr>
          <w:rFonts w:hint="eastAsia"/>
          <w:sz w:val="24"/>
          <w:szCs w:val="24"/>
        </w:rPr>
        <w:t>(DTU)</w:t>
      </w:r>
      <w:r w:rsidRPr="00EF4E2C">
        <w:rPr>
          <w:sz w:val="24"/>
          <w:szCs w:val="24"/>
        </w:rPr>
        <w:t>、馈线终端</w:t>
      </w:r>
      <w:r w:rsidRPr="00EF4E2C">
        <w:rPr>
          <w:rFonts w:hint="eastAsia"/>
          <w:sz w:val="24"/>
          <w:szCs w:val="24"/>
        </w:rPr>
        <w:t>(FTU)</w:t>
      </w:r>
      <w:r w:rsidRPr="00EF4E2C">
        <w:rPr>
          <w:rFonts w:hint="eastAsia"/>
          <w:sz w:val="24"/>
          <w:szCs w:val="24"/>
        </w:rPr>
        <w:t>、</w:t>
      </w:r>
      <w:r w:rsidRPr="00EF4E2C">
        <w:rPr>
          <w:rFonts w:hint="eastAsia"/>
          <w:sz w:val="24"/>
          <w:szCs w:val="24"/>
          <w:lang w:val="en-GB"/>
        </w:rPr>
        <w:t>配变终端（</w:t>
      </w:r>
      <w:r w:rsidRPr="00EF4E2C">
        <w:rPr>
          <w:rFonts w:hint="eastAsia"/>
          <w:sz w:val="24"/>
          <w:szCs w:val="24"/>
          <w:lang w:val="en-GB"/>
        </w:rPr>
        <w:t>TTU</w:t>
      </w:r>
      <w:r w:rsidRPr="00EF4E2C">
        <w:rPr>
          <w:rFonts w:hint="eastAsia"/>
          <w:sz w:val="24"/>
          <w:szCs w:val="24"/>
          <w:lang w:val="en-GB"/>
        </w:rPr>
        <w:t>）</w:t>
      </w:r>
      <w:r w:rsidRPr="00EF4E2C">
        <w:rPr>
          <w:sz w:val="24"/>
          <w:szCs w:val="24"/>
        </w:rPr>
        <w:t>进行功能以及性能的测试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firstLineChars="0"/>
        <w:rPr>
          <w:sz w:val="24"/>
          <w:szCs w:val="24"/>
        </w:rPr>
      </w:pPr>
      <w:r w:rsidRPr="00EF4E2C">
        <w:rPr>
          <w:sz w:val="24"/>
          <w:szCs w:val="24"/>
        </w:rPr>
        <w:t>模拟主站功能。</w:t>
      </w:r>
    </w:p>
    <w:p w:rsidR="003B6F78" w:rsidRPr="00EF4E2C" w:rsidRDefault="003B6F78" w:rsidP="003B6F7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主要技术特点                                                        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Pr="00EF4E2C">
        <w:rPr>
          <w:rFonts w:hint="eastAsia"/>
          <w:sz w:val="24"/>
          <w:szCs w:val="24"/>
        </w:rPr>
        <w:t>1</w:t>
      </w:r>
      <w:r w:rsidRPr="00EF4E2C">
        <w:rPr>
          <w:rFonts w:hint="eastAsia"/>
          <w:sz w:val="24"/>
          <w:szCs w:val="24"/>
        </w:rPr>
        <w:t>）</w:t>
      </w:r>
      <w:r w:rsidRPr="00EF4E2C">
        <w:rPr>
          <w:sz w:val="24"/>
          <w:szCs w:val="24"/>
        </w:rPr>
        <w:t>模拟电压电流功能</w:t>
      </w:r>
    </w:p>
    <w:p w:rsidR="003B6F78" w:rsidRPr="00EF4E2C" w:rsidRDefault="00B82F69" w:rsidP="00D603C1">
      <w:pPr>
        <w:autoSpaceDE w:val="0"/>
        <w:autoSpaceDN w:val="0"/>
        <w:adjustRightInd w:val="0"/>
        <w:spacing w:beforeLines="50" w:line="360" w:lineRule="auto"/>
        <w:ind w:leftChars="114" w:left="239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 xml:space="preserve">   </w:t>
      </w:r>
      <w:r w:rsidR="003B6F78" w:rsidRPr="00EF4E2C">
        <w:rPr>
          <w:sz w:val="24"/>
          <w:szCs w:val="24"/>
        </w:rPr>
        <w:t>提供</w:t>
      </w:r>
      <w:r w:rsidR="002D37F8">
        <w:rPr>
          <w:rFonts w:hint="eastAsia"/>
          <w:sz w:val="24"/>
          <w:szCs w:val="24"/>
        </w:rPr>
        <w:t>6</w:t>
      </w:r>
      <w:r w:rsidR="003B6F78" w:rsidRPr="00EF4E2C">
        <w:rPr>
          <w:sz w:val="24"/>
          <w:szCs w:val="24"/>
        </w:rPr>
        <w:t>路电流</w:t>
      </w:r>
      <w:r w:rsidR="003B6F78" w:rsidRPr="00EF4E2C">
        <w:rPr>
          <w:sz w:val="24"/>
          <w:szCs w:val="24"/>
        </w:rPr>
        <w:t>6</w:t>
      </w:r>
      <w:r w:rsidR="003B6F78" w:rsidRPr="00EF4E2C">
        <w:rPr>
          <w:sz w:val="24"/>
          <w:szCs w:val="24"/>
        </w:rPr>
        <w:t>路电压，通过手动或自动控制，模拟多条线路的电压</w:t>
      </w:r>
      <w:r w:rsidR="003B6F78" w:rsidRPr="00EF4E2C">
        <w:rPr>
          <w:rFonts w:hint="eastAsia"/>
          <w:sz w:val="24"/>
          <w:szCs w:val="24"/>
        </w:rPr>
        <w:t>、电流采样</w:t>
      </w:r>
      <w:r w:rsidR="003B6F78" w:rsidRPr="00EF4E2C">
        <w:rPr>
          <w:sz w:val="24"/>
          <w:szCs w:val="24"/>
        </w:rPr>
        <w:t>信号，幅值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sz w:val="24"/>
          <w:szCs w:val="24"/>
        </w:rPr>
        <w:t>相位</w:t>
      </w:r>
      <w:r w:rsidR="003B6F78" w:rsidRPr="00EF4E2C">
        <w:rPr>
          <w:rFonts w:hint="eastAsia"/>
          <w:sz w:val="24"/>
          <w:szCs w:val="24"/>
        </w:rPr>
        <w:t>、频率</w:t>
      </w:r>
      <w:r w:rsidR="003B6F78" w:rsidRPr="00EF4E2C">
        <w:rPr>
          <w:sz w:val="24"/>
          <w:szCs w:val="24"/>
        </w:rPr>
        <w:t>可设置</w:t>
      </w:r>
      <w:r w:rsidRPr="00EF4E2C">
        <w:rPr>
          <w:rFonts w:hint="eastAsia"/>
          <w:sz w:val="24"/>
          <w:szCs w:val="24"/>
        </w:rPr>
        <w:t>;</w:t>
      </w:r>
      <w:r w:rsidR="003B6F78" w:rsidRPr="00EF4E2C">
        <w:rPr>
          <w:rFonts w:hint="eastAsia"/>
          <w:sz w:val="24"/>
          <w:szCs w:val="24"/>
        </w:rPr>
        <w:t>可作为配电自动化终端供电电源。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Pr="00EF4E2C">
        <w:rPr>
          <w:rFonts w:hint="eastAsia"/>
          <w:sz w:val="24"/>
          <w:szCs w:val="24"/>
        </w:rPr>
        <w:t>2</w:t>
      </w:r>
      <w:r w:rsidRPr="00EF4E2C">
        <w:rPr>
          <w:rFonts w:hint="eastAsia"/>
          <w:sz w:val="24"/>
          <w:szCs w:val="24"/>
        </w:rPr>
        <w:t>）终端三遥测试</w:t>
      </w:r>
      <w:r w:rsidRPr="00EF4E2C">
        <w:rPr>
          <w:sz w:val="24"/>
          <w:szCs w:val="24"/>
        </w:rPr>
        <w:t>功能</w:t>
      </w:r>
    </w:p>
    <w:p w:rsidR="003B6F78" w:rsidRPr="00EF4E2C" w:rsidRDefault="00B82F69" w:rsidP="00D603C1">
      <w:pPr>
        <w:autoSpaceDE w:val="0"/>
        <w:autoSpaceDN w:val="0"/>
        <w:adjustRightInd w:val="0"/>
        <w:spacing w:beforeLines="50" w:line="360" w:lineRule="auto"/>
        <w:ind w:leftChars="114" w:left="239" w:firstLineChars="50" w:firstLine="12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 xml:space="preserve">  </w:t>
      </w:r>
      <w:r w:rsidR="003B6F78" w:rsidRPr="00EF4E2C">
        <w:rPr>
          <w:rFonts w:hint="eastAsia"/>
          <w:sz w:val="24"/>
          <w:szCs w:val="24"/>
        </w:rPr>
        <w:t>能够对配网自动化终端（</w:t>
      </w:r>
      <w:r w:rsidR="003B6F78" w:rsidRPr="00EF4E2C">
        <w:rPr>
          <w:rFonts w:hint="eastAsia"/>
          <w:sz w:val="24"/>
          <w:szCs w:val="24"/>
        </w:rPr>
        <w:t>FTU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rFonts w:hint="eastAsia"/>
          <w:sz w:val="24"/>
          <w:szCs w:val="24"/>
        </w:rPr>
        <w:t>DTU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rFonts w:hint="eastAsia"/>
          <w:sz w:val="24"/>
          <w:szCs w:val="24"/>
        </w:rPr>
        <w:t>TTU</w:t>
      </w:r>
      <w:r w:rsidR="003B6F78" w:rsidRPr="00EF4E2C">
        <w:rPr>
          <w:rFonts w:hint="eastAsia"/>
          <w:sz w:val="24"/>
          <w:szCs w:val="24"/>
        </w:rPr>
        <w:t>）等装置进行遥控、遥测、遥信测试</w:t>
      </w:r>
      <w:r w:rsidR="003B6F78" w:rsidRPr="00EF4E2C">
        <w:rPr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="00505BD1" w:rsidRPr="00EF4E2C">
        <w:rPr>
          <w:rFonts w:hint="eastAsia"/>
          <w:sz w:val="24"/>
          <w:szCs w:val="24"/>
        </w:rPr>
        <w:t>3</w:t>
      </w:r>
      <w:r w:rsidRPr="00EF4E2C">
        <w:rPr>
          <w:rFonts w:hint="eastAsia"/>
          <w:sz w:val="24"/>
          <w:szCs w:val="24"/>
        </w:rPr>
        <w:t>）</w:t>
      </w:r>
      <w:r w:rsidRPr="00EF4E2C">
        <w:rPr>
          <w:sz w:val="24"/>
          <w:szCs w:val="24"/>
        </w:rPr>
        <w:t>传统保护测试功能</w:t>
      </w:r>
      <w:r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120" w:hangingChars="50" w:hanging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1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过流保护检测功能</w:t>
      </w:r>
      <w:r w:rsidRPr="00EF4E2C">
        <w:rPr>
          <w:sz w:val="24"/>
          <w:szCs w:val="24"/>
        </w:rPr>
        <w:br/>
      </w:r>
      <w:r w:rsidRPr="00EF4E2C">
        <w:rPr>
          <w:sz w:val="24"/>
          <w:szCs w:val="24"/>
        </w:rPr>
        <w:t>过流保护各段定值的校验测试</w:t>
      </w:r>
      <w:r w:rsidR="001520CA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120" w:hangingChars="50" w:hanging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lastRenderedPageBreak/>
        <w:t>2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重合闸</w:t>
      </w:r>
      <w:r w:rsidRPr="00EF4E2C">
        <w:rPr>
          <w:rFonts w:hint="eastAsia"/>
          <w:sz w:val="24"/>
          <w:szCs w:val="24"/>
        </w:rPr>
        <w:t>及重合闸后加速功能测试</w:t>
      </w:r>
      <w:r w:rsidRPr="00EF4E2C">
        <w:rPr>
          <w:sz w:val="24"/>
          <w:szCs w:val="24"/>
        </w:rPr>
        <w:br/>
      </w:r>
      <w:r w:rsidRPr="00EF4E2C">
        <w:rPr>
          <w:sz w:val="24"/>
          <w:szCs w:val="24"/>
        </w:rPr>
        <w:t>模拟重合成功、重合不成功过程，用于重合条件、后加速的测试，</w:t>
      </w:r>
      <w:r w:rsidR="00B82F69" w:rsidRPr="00EF4E2C">
        <w:rPr>
          <w:rFonts w:hint="eastAsia"/>
          <w:sz w:val="24"/>
          <w:szCs w:val="24"/>
        </w:rPr>
        <w:t>装置</w:t>
      </w:r>
      <w:r w:rsidRPr="00EF4E2C">
        <w:rPr>
          <w:sz w:val="24"/>
          <w:szCs w:val="24"/>
        </w:rPr>
        <w:t>可对测试结果按照测试要求自动评估。</w:t>
      </w:r>
      <w:r w:rsidRPr="00EF4E2C">
        <w:rPr>
          <w:sz w:val="24"/>
          <w:szCs w:val="24"/>
        </w:rPr>
        <w:br/>
      </w:r>
      <w:r w:rsidRPr="00EF4E2C">
        <w:rPr>
          <w:rFonts w:hint="eastAsia"/>
          <w:sz w:val="24"/>
          <w:szCs w:val="24"/>
        </w:rPr>
        <w:t>3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零序保护检测功能</w:t>
      </w:r>
      <w:r w:rsidRPr="00EF4E2C">
        <w:rPr>
          <w:sz w:val="24"/>
          <w:szCs w:val="24"/>
        </w:rPr>
        <w:br/>
      </w:r>
      <w:r w:rsidR="001520CA" w:rsidRPr="00EF4E2C">
        <w:rPr>
          <w:sz w:val="24"/>
          <w:szCs w:val="24"/>
        </w:rPr>
        <w:t>零序保护各段定值的定点校验测试</w:t>
      </w:r>
      <w:r w:rsidRPr="00EF4E2C">
        <w:rPr>
          <w:rFonts w:hint="eastAsia"/>
          <w:sz w:val="24"/>
          <w:szCs w:val="24"/>
        </w:rPr>
        <w:t>。</w:t>
      </w:r>
      <w:r w:rsidRPr="00EF4E2C">
        <w:rPr>
          <w:sz w:val="24"/>
          <w:szCs w:val="24"/>
        </w:rPr>
        <w:br/>
        <w:t>(4)</w:t>
      </w:r>
      <w:r w:rsidRPr="00EF4E2C">
        <w:rPr>
          <w:sz w:val="24"/>
          <w:szCs w:val="24"/>
        </w:rPr>
        <w:t>逻辑功能</w:t>
      </w:r>
      <w:r w:rsidRPr="00EF4E2C">
        <w:rPr>
          <w:sz w:val="24"/>
          <w:szCs w:val="24"/>
        </w:rPr>
        <w:br/>
        <w:t>1)</w:t>
      </w:r>
      <w:r w:rsidRPr="00EF4E2C">
        <w:rPr>
          <w:sz w:val="24"/>
          <w:szCs w:val="24"/>
        </w:rPr>
        <w:t>失电延时后分闸逻辑检测功能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2)</w:t>
      </w:r>
      <w:r w:rsidRPr="00EF4E2C">
        <w:rPr>
          <w:sz w:val="24"/>
          <w:szCs w:val="24"/>
        </w:rPr>
        <w:t>得电延时后合闸逻辑检测功能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3)</w:t>
      </w:r>
      <w:r w:rsidRPr="00EF4E2C">
        <w:rPr>
          <w:sz w:val="24"/>
          <w:szCs w:val="24"/>
        </w:rPr>
        <w:t>单侧失压延时后合闸逻辑检测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4)</w:t>
      </w:r>
      <w:r w:rsidRPr="00EF4E2C">
        <w:rPr>
          <w:sz w:val="24"/>
          <w:szCs w:val="24"/>
        </w:rPr>
        <w:t>双侧均有电压时，禁止开关合闸逻辑检测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5)</w:t>
      </w:r>
      <w:r w:rsidRPr="00EF4E2C">
        <w:rPr>
          <w:sz w:val="24"/>
          <w:szCs w:val="24"/>
        </w:rPr>
        <w:t>闭锁</w:t>
      </w:r>
      <w:r w:rsidR="00FC0C63" w:rsidRPr="00EF4E2C">
        <w:rPr>
          <w:rFonts w:hint="eastAsia"/>
          <w:sz w:val="24"/>
          <w:szCs w:val="24"/>
        </w:rPr>
        <w:t>分、</w:t>
      </w:r>
      <w:r w:rsidRPr="00EF4E2C">
        <w:rPr>
          <w:sz w:val="24"/>
          <w:szCs w:val="24"/>
        </w:rPr>
        <w:t>合闸功能检测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6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零序电压动作逻辑功能检测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7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非遮断电流保护功能检测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8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合环检测功能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9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残压闭锁功能检测</w:t>
      </w:r>
      <w:r w:rsidRPr="00EF4E2C">
        <w:rPr>
          <w:rFonts w:hint="eastAsia"/>
          <w:sz w:val="24"/>
          <w:szCs w:val="24"/>
        </w:rPr>
        <w:t>。</w:t>
      </w:r>
    </w:p>
    <w:p w:rsidR="003B6F78" w:rsidRPr="00EF4E2C" w:rsidRDefault="00505BD1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Pr="00EF4E2C">
        <w:rPr>
          <w:rFonts w:hint="eastAsia"/>
          <w:sz w:val="24"/>
          <w:szCs w:val="24"/>
        </w:rPr>
        <w:t>4</w:t>
      </w:r>
      <w:r w:rsidR="003B6F78" w:rsidRPr="00EF4E2C">
        <w:rPr>
          <w:sz w:val="24"/>
          <w:szCs w:val="24"/>
        </w:rPr>
        <w:t>)</w:t>
      </w:r>
      <w:r w:rsidR="003B6F78" w:rsidRPr="00EF4E2C">
        <w:rPr>
          <w:rFonts w:hint="eastAsia"/>
          <w:sz w:val="24"/>
          <w:szCs w:val="24"/>
        </w:rPr>
        <w:t>状态序列输出功能</w:t>
      </w:r>
    </w:p>
    <w:p w:rsidR="003B6F78" w:rsidRPr="00EF4E2C" w:rsidRDefault="003B6F78" w:rsidP="00B82F69">
      <w:pPr>
        <w:tabs>
          <w:tab w:val="left" w:pos="0"/>
        </w:tabs>
        <w:spacing w:line="360" w:lineRule="auto"/>
        <w:ind w:leftChars="57" w:left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程序可提供高达</w:t>
      </w:r>
      <w:r w:rsidRPr="00EF4E2C">
        <w:rPr>
          <w:rFonts w:hint="eastAsia"/>
          <w:sz w:val="24"/>
          <w:szCs w:val="24"/>
        </w:rPr>
        <w:t>60</w:t>
      </w:r>
      <w:r w:rsidRPr="00EF4E2C">
        <w:rPr>
          <w:rFonts w:hint="eastAsia"/>
          <w:sz w:val="24"/>
          <w:szCs w:val="24"/>
        </w:rPr>
        <w:t>个状态进行测试，所有状态均可由用户自由设置；各状态下的开出量的开合能自由控制，用于模拟保护出口接点的动作情况，尤其方便于故障录波器的独立调试；支持多次重复试验，记录多次结果的功能；支持阶梯变化；支持设置各自通道频率的线性变化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5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同步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具有</w:t>
      </w:r>
      <w:r w:rsidRPr="00EF4E2C">
        <w:rPr>
          <w:rFonts w:hint="eastAsia"/>
          <w:sz w:val="24"/>
          <w:szCs w:val="24"/>
        </w:rPr>
        <w:t>GPS</w:t>
      </w:r>
      <w:r w:rsidRPr="00EF4E2C">
        <w:rPr>
          <w:rFonts w:hint="eastAsia"/>
          <w:sz w:val="24"/>
          <w:szCs w:val="24"/>
        </w:rPr>
        <w:t>，</w:t>
      </w:r>
      <w:r w:rsidRPr="00EF4E2C">
        <w:rPr>
          <w:rFonts w:hint="eastAsia"/>
          <w:sz w:val="24"/>
          <w:szCs w:val="24"/>
        </w:rPr>
        <w:t>IRIG-B</w:t>
      </w:r>
      <w:r w:rsidRPr="00EF4E2C">
        <w:rPr>
          <w:rFonts w:hint="eastAsia"/>
          <w:sz w:val="24"/>
          <w:szCs w:val="24"/>
        </w:rPr>
        <w:t>，</w:t>
      </w:r>
      <w:r w:rsidRPr="00EF4E2C">
        <w:rPr>
          <w:rFonts w:hint="eastAsia"/>
          <w:sz w:val="24"/>
          <w:szCs w:val="24"/>
        </w:rPr>
        <w:t>IEEE-1588</w:t>
      </w:r>
      <w:r w:rsidRPr="00EF4E2C">
        <w:rPr>
          <w:rFonts w:hint="eastAsia"/>
          <w:sz w:val="24"/>
          <w:szCs w:val="24"/>
        </w:rPr>
        <w:t>等多种同步对时功能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6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无线控制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内置</w:t>
      </w:r>
      <w:r w:rsidRPr="00EF4E2C">
        <w:rPr>
          <w:rFonts w:hint="eastAsia"/>
          <w:sz w:val="24"/>
          <w:szCs w:val="24"/>
        </w:rPr>
        <w:t>Wi-Fi</w:t>
      </w:r>
      <w:r w:rsidRPr="00EF4E2C">
        <w:rPr>
          <w:rFonts w:hint="eastAsia"/>
          <w:sz w:val="24"/>
          <w:szCs w:val="24"/>
        </w:rPr>
        <w:t>接入功能，可实现用计算机通过无线网络控制测试仪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7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故障回放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能够对标准的</w:t>
      </w:r>
      <w:r w:rsidRPr="00EF4E2C">
        <w:rPr>
          <w:rFonts w:hint="eastAsia"/>
          <w:sz w:val="24"/>
          <w:szCs w:val="24"/>
        </w:rPr>
        <w:t>COMTRADE</w:t>
      </w:r>
      <w:r w:rsidRPr="00EF4E2C">
        <w:rPr>
          <w:rFonts w:hint="eastAsia"/>
          <w:sz w:val="24"/>
          <w:szCs w:val="24"/>
        </w:rPr>
        <w:t>格式的故障录波数据进行回放，可以查看原始录波文件波形，支持开出量回放及开入量记录</w:t>
      </w:r>
      <w:r w:rsidR="00BC7AF8" w:rsidRPr="00EF4E2C">
        <w:rPr>
          <w:rFonts w:hint="eastAsia"/>
          <w:sz w:val="24"/>
          <w:szCs w:val="24"/>
        </w:rPr>
        <w:t>。</w:t>
      </w:r>
      <w:r w:rsidRPr="00EF4E2C">
        <w:rPr>
          <w:sz w:val="24"/>
          <w:szCs w:val="24"/>
        </w:rPr>
        <w:br/>
        <w:t>(</w:t>
      </w:r>
      <w:r w:rsidR="00505BD1" w:rsidRPr="00EF4E2C">
        <w:rPr>
          <w:rFonts w:hint="eastAsia"/>
          <w:sz w:val="24"/>
          <w:szCs w:val="24"/>
        </w:rPr>
        <w:t>8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便携设计及人性化操作模块化设计，可灵活扩展，方便携带。通过</w:t>
      </w:r>
      <w:r w:rsidRPr="00EF4E2C">
        <w:rPr>
          <w:rFonts w:hint="eastAsia"/>
          <w:sz w:val="24"/>
          <w:szCs w:val="24"/>
        </w:rPr>
        <w:t>内嵌工控机，</w:t>
      </w:r>
      <w:r w:rsidRPr="00EF4E2C">
        <w:rPr>
          <w:rFonts w:hint="eastAsia"/>
          <w:sz w:val="24"/>
          <w:szCs w:val="24"/>
        </w:rPr>
        <w:t>10.4</w:t>
      </w:r>
      <w:r w:rsidRPr="00EF4E2C">
        <w:rPr>
          <w:rFonts w:hint="eastAsia"/>
          <w:sz w:val="24"/>
          <w:szCs w:val="24"/>
        </w:rPr>
        <w:t>英寸触摸屏</w:t>
      </w:r>
      <w:r w:rsidRPr="00EF4E2C">
        <w:rPr>
          <w:sz w:val="24"/>
          <w:szCs w:val="24"/>
        </w:rPr>
        <w:t>设置控制开关状态、电流电压输出档位、测试方案、以及执行方案的策略，通过热插拔</w:t>
      </w:r>
      <w:r w:rsidRPr="00EF4E2C">
        <w:rPr>
          <w:sz w:val="24"/>
          <w:szCs w:val="24"/>
        </w:rPr>
        <w:t>U</w:t>
      </w:r>
      <w:r w:rsidRPr="00EF4E2C">
        <w:rPr>
          <w:sz w:val="24"/>
          <w:szCs w:val="24"/>
        </w:rPr>
        <w:t>盘导入导出针对现场的测试案例和报告，自动连</w:t>
      </w:r>
      <w:r w:rsidR="00B82F69" w:rsidRPr="00EF4E2C">
        <w:rPr>
          <w:sz w:val="24"/>
          <w:szCs w:val="24"/>
        </w:rPr>
        <w:t>续进行各种方案的测试</w:t>
      </w:r>
      <w:r w:rsidR="00BC7AF8" w:rsidRPr="00EF4E2C">
        <w:rPr>
          <w:rFonts w:hint="eastAsia"/>
          <w:sz w:val="24"/>
          <w:szCs w:val="24"/>
        </w:rPr>
        <w:t>。</w:t>
      </w:r>
    </w:p>
    <w:p w:rsidR="008007A4" w:rsidRPr="00EF4E2C" w:rsidRDefault="003B6F78" w:rsidP="003B6F7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9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二次开发接口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提供测试模板的二次开发接口，客户可以根据需求进行测试模板的定制与二次开发。</w:t>
      </w:r>
    </w:p>
    <w:p w:rsidR="008C18BD" w:rsidRPr="003E1C65" w:rsidRDefault="008C18BD" w:rsidP="008C18BD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szCs w:val="21"/>
        </w:rPr>
      </w:pPr>
    </w:p>
    <w:sectPr w:rsidR="008C18BD" w:rsidRPr="003E1C65" w:rsidSect="00800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CE8" w:rsidRDefault="00296CE8" w:rsidP="008007A4">
      <w:r>
        <w:separator/>
      </w:r>
    </w:p>
  </w:endnote>
  <w:endnote w:type="continuationSeparator" w:id="1">
    <w:p w:rsidR="00296CE8" w:rsidRDefault="00296CE8" w:rsidP="00800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CE8" w:rsidRDefault="00296CE8" w:rsidP="008007A4">
      <w:r>
        <w:separator/>
      </w:r>
    </w:p>
  </w:footnote>
  <w:footnote w:type="continuationSeparator" w:id="1">
    <w:p w:rsidR="00296CE8" w:rsidRDefault="00296CE8" w:rsidP="00800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multilevel"/>
    <w:tmpl w:val="0000001D"/>
    <w:lvl w:ilvl="0">
      <w:start w:val="1"/>
      <w:numFmt w:val="bullet"/>
      <w:lvlText w:val=""/>
      <w:lvlJc w:val="left"/>
      <w:pPr>
        <w:tabs>
          <w:tab w:val="left" w:pos="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E4A548F"/>
    <w:multiLevelType w:val="multilevel"/>
    <w:tmpl w:val="0E4A548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EE7F33"/>
    <w:multiLevelType w:val="hybridMultilevel"/>
    <w:tmpl w:val="1C600B0C"/>
    <w:lvl w:ilvl="0" w:tplc="04090019">
      <w:start w:val="1"/>
      <w:numFmt w:val="lowerLetter"/>
      <w:lvlText w:val="%1)"/>
      <w:lvlJc w:val="left"/>
      <w:pPr>
        <w:ind w:left="1258" w:hanging="420"/>
      </w:pPr>
    </w:lvl>
    <w:lvl w:ilvl="1" w:tplc="04090019" w:tentative="1">
      <w:start w:val="1"/>
      <w:numFmt w:val="lowerLetter"/>
      <w:lvlText w:val="%2)"/>
      <w:lvlJc w:val="left"/>
      <w:pPr>
        <w:ind w:left="1678" w:hanging="420"/>
      </w:pPr>
    </w:lvl>
    <w:lvl w:ilvl="2" w:tplc="0409001B" w:tentative="1">
      <w:start w:val="1"/>
      <w:numFmt w:val="lowerRoman"/>
      <w:lvlText w:val="%3."/>
      <w:lvlJc w:val="right"/>
      <w:pPr>
        <w:ind w:left="2098" w:hanging="420"/>
      </w:pPr>
    </w:lvl>
    <w:lvl w:ilvl="3" w:tplc="0409000F" w:tentative="1">
      <w:start w:val="1"/>
      <w:numFmt w:val="decimal"/>
      <w:lvlText w:val="%4."/>
      <w:lvlJc w:val="left"/>
      <w:pPr>
        <w:ind w:left="2518" w:hanging="420"/>
      </w:pPr>
    </w:lvl>
    <w:lvl w:ilvl="4" w:tplc="04090019" w:tentative="1">
      <w:start w:val="1"/>
      <w:numFmt w:val="lowerLetter"/>
      <w:lvlText w:val="%5)"/>
      <w:lvlJc w:val="left"/>
      <w:pPr>
        <w:ind w:left="2938" w:hanging="420"/>
      </w:pPr>
    </w:lvl>
    <w:lvl w:ilvl="5" w:tplc="0409001B" w:tentative="1">
      <w:start w:val="1"/>
      <w:numFmt w:val="lowerRoman"/>
      <w:lvlText w:val="%6."/>
      <w:lvlJc w:val="right"/>
      <w:pPr>
        <w:ind w:left="3358" w:hanging="420"/>
      </w:pPr>
    </w:lvl>
    <w:lvl w:ilvl="6" w:tplc="0409000F" w:tentative="1">
      <w:start w:val="1"/>
      <w:numFmt w:val="decimal"/>
      <w:lvlText w:val="%7."/>
      <w:lvlJc w:val="left"/>
      <w:pPr>
        <w:ind w:left="3778" w:hanging="420"/>
      </w:pPr>
    </w:lvl>
    <w:lvl w:ilvl="7" w:tplc="04090019" w:tentative="1">
      <w:start w:val="1"/>
      <w:numFmt w:val="lowerLetter"/>
      <w:lvlText w:val="%8)"/>
      <w:lvlJc w:val="left"/>
      <w:pPr>
        <w:ind w:left="4198" w:hanging="420"/>
      </w:pPr>
    </w:lvl>
    <w:lvl w:ilvl="8" w:tplc="0409001B" w:tentative="1">
      <w:start w:val="1"/>
      <w:numFmt w:val="lowerRoman"/>
      <w:lvlText w:val="%9."/>
      <w:lvlJc w:val="right"/>
      <w:pPr>
        <w:ind w:left="4618" w:hanging="420"/>
      </w:pPr>
    </w:lvl>
  </w:abstractNum>
  <w:abstractNum w:abstractNumId="3">
    <w:nsid w:val="482A47CC"/>
    <w:multiLevelType w:val="hybridMultilevel"/>
    <w:tmpl w:val="CCDCA76E"/>
    <w:lvl w:ilvl="0" w:tplc="16842376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888"/>
    <w:rsid w:val="0000193F"/>
    <w:rsid w:val="00003E3F"/>
    <w:rsid w:val="00026950"/>
    <w:rsid w:val="000276B5"/>
    <w:rsid w:val="00041C53"/>
    <w:rsid w:val="00047715"/>
    <w:rsid w:val="00065B73"/>
    <w:rsid w:val="000901B2"/>
    <w:rsid w:val="00097E83"/>
    <w:rsid w:val="000B214B"/>
    <w:rsid w:val="000B3DCC"/>
    <w:rsid w:val="000B5794"/>
    <w:rsid w:val="000C154B"/>
    <w:rsid w:val="000C6D8C"/>
    <w:rsid w:val="000D344E"/>
    <w:rsid w:val="000F1025"/>
    <w:rsid w:val="00145EEB"/>
    <w:rsid w:val="001520CA"/>
    <w:rsid w:val="001544FB"/>
    <w:rsid w:val="00155A17"/>
    <w:rsid w:val="00161693"/>
    <w:rsid w:val="001618EC"/>
    <w:rsid w:val="00173421"/>
    <w:rsid w:val="00173820"/>
    <w:rsid w:val="001A66EA"/>
    <w:rsid w:val="001A696F"/>
    <w:rsid w:val="001C55DD"/>
    <w:rsid w:val="001C6B25"/>
    <w:rsid w:val="001E2E3A"/>
    <w:rsid w:val="001E4D7E"/>
    <w:rsid w:val="001E5450"/>
    <w:rsid w:val="00207B15"/>
    <w:rsid w:val="0027256A"/>
    <w:rsid w:val="00274687"/>
    <w:rsid w:val="00275302"/>
    <w:rsid w:val="00296CE8"/>
    <w:rsid w:val="002A49E0"/>
    <w:rsid w:val="002A5BAA"/>
    <w:rsid w:val="002C7CDA"/>
    <w:rsid w:val="002D37F8"/>
    <w:rsid w:val="002D4DB5"/>
    <w:rsid w:val="002E7E68"/>
    <w:rsid w:val="002F4E8F"/>
    <w:rsid w:val="003007FF"/>
    <w:rsid w:val="003040CD"/>
    <w:rsid w:val="0033673D"/>
    <w:rsid w:val="00344225"/>
    <w:rsid w:val="003444FA"/>
    <w:rsid w:val="00346AA8"/>
    <w:rsid w:val="0035182C"/>
    <w:rsid w:val="00355F7F"/>
    <w:rsid w:val="00357535"/>
    <w:rsid w:val="00357F7E"/>
    <w:rsid w:val="00366ECA"/>
    <w:rsid w:val="003710BA"/>
    <w:rsid w:val="003A49F4"/>
    <w:rsid w:val="003B6F78"/>
    <w:rsid w:val="003B77D9"/>
    <w:rsid w:val="003C06AA"/>
    <w:rsid w:val="003C633D"/>
    <w:rsid w:val="003D2124"/>
    <w:rsid w:val="003D3A5E"/>
    <w:rsid w:val="003E1C65"/>
    <w:rsid w:val="003E3BCE"/>
    <w:rsid w:val="003E6EF3"/>
    <w:rsid w:val="003F036D"/>
    <w:rsid w:val="003F22A3"/>
    <w:rsid w:val="004016DF"/>
    <w:rsid w:val="00415EEF"/>
    <w:rsid w:val="00427C24"/>
    <w:rsid w:val="004300D8"/>
    <w:rsid w:val="004328FD"/>
    <w:rsid w:val="00435FAC"/>
    <w:rsid w:val="00444393"/>
    <w:rsid w:val="00444843"/>
    <w:rsid w:val="004572BC"/>
    <w:rsid w:val="00457CBE"/>
    <w:rsid w:val="004678BB"/>
    <w:rsid w:val="004814EC"/>
    <w:rsid w:val="00486243"/>
    <w:rsid w:val="004B2138"/>
    <w:rsid w:val="004B3017"/>
    <w:rsid w:val="004B367F"/>
    <w:rsid w:val="004B3832"/>
    <w:rsid w:val="004C3281"/>
    <w:rsid w:val="004D1BD3"/>
    <w:rsid w:val="004E1773"/>
    <w:rsid w:val="004E4F1F"/>
    <w:rsid w:val="004F28CC"/>
    <w:rsid w:val="004F50EB"/>
    <w:rsid w:val="004F51C2"/>
    <w:rsid w:val="00503FFE"/>
    <w:rsid w:val="00505BD1"/>
    <w:rsid w:val="005218FD"/>
    <w:rsid w:val="005239D1"/>
    <w:rsid w:val="00532764"/>
    <w:rsid w:val="0053298C"/>
    <w:rsid w:val="00534325"/>
    <w:rsid w:val="005347A7"/>
    <w:rsid w:val="00543499"/>
    <w:rsid w:val="00547723"/>
    <w:rsid w:val="00563E5E"/>
    <w:rsid w:val="005652CE"/>
    <w:rsid w:val="00572D9C"/>
    <w:rsid w:val="005D219A"/>
    <w:rsid w:val="005D2BA0"/>
    <w:rsid w:val="005F37BD"/>
    <w:rsid w:val="006040A9"/>
    <w:rsid w:val="00610237"/>
    <w:rsid w:val="006200B2"/>
    <w:rsid w:val="00634585"/>
    <w:rsid w:val="00635C11"/>
    <w:rsid w:val="0064423C"/>
    <w:rsid w:val="0066624F"/>
    <w:rsid w:val="00666776"/>
    <w:rsid w:val="00666AF1"/>
    <w:rsid w:val="00667518"/>
    <w:rsid w:val="00674486"/>
    <w:rsid w:val="006B40C9"/>
    <w:rsid w:val="006C2146"/>
    <w:rsid w:val="006D1A12"/>
    <w:rsid w:val="006E1E69"/>
    <w:rsid w:val="006E2767"/>
    <w:rsid w:val="006E3030"/>
    <w:rsid w:val="006F3CBC"/>
    <w:rsid w:val="007007D8"/>
    <w:rsid w:val="00702F34"/>
    <w:rsid w:val="007044EF"/>
    <w:rsid w:val="00714345"/>
    <w:rsid w:val="00715B97"/>
    <w:rsid w:val="00721DFF"/>
    <w:rsid w:val="00727751"/>
    <w:rsid w:val="00743096"/>
    <w:rsid w:val="0074672C"/>
    <w:rsid w:val="00753C64"/>
    <w:rsid w:val="00774426"/>
    <w:rsid w:val="00780803"/>
    <w:rsid w:val="0079698F"/>
    <w:rsid w:val="007A3831"/>
    <w:rsid w:val="007A7178"/>
    <w:rsid w:val="007B69F4"/>
    <w:rsid w:val="007C3067"/>
    <w:rsid w:val="007D3B29"/>
    <w:rsid w:val="007D59A7"/>
    <w:rsid w:val="007E7DC5"/>
    <w:rsid w:val="008007A4"/>
    <w:rsid w:val="00806799"/>
    <w:rsid w:val="008364FC"/>
    <w:rsid w:val="00843C16"/>
    <w:rsid w:val="00843F03"/>
    <w:rsid w:val="008475B3"/>
    <w:rsid w:val="00855311"/>
    <w:rsid w:val="0086393F"/>
    <w:rsid w:val="008733BF"/>
    <w:rsid w:val="008A5A0B"/>
    <w:rsid w:val="008C18BD"/>
    <w:rsid w:val="008C2938"/>
    <w:rsid w:val="008D678C"/>
    <w:rsid w:val="008E6632"/>
    <w:rsid w:val="008F34F2"/>
    <w:rsid w:val="009260D5"/>
    <w:rsid w:val="0093463D"/>
    <w:rsid w:val="00936473"/>
    <w:rsid w:val="009367AF"/>
    <w:rsid w:val="00944FCA"/>
    <w:rsid w:val="00945C5F"/>
    <w:rsid w:val="00946154"/>
    <w:rsid w:val="00953403"/>
    <w:rsid w:val="00970EB2"/>
    <w:rsid w:val="0097627B"/>
    <w:rsid w:val="009A5B3B"/>
    <w:rsid w:val="009B5717"/>
    <w:rsid w:val="009E0D63"/>
    <w:rsid w:val="009E6995"/>
    <w:rsid w:val="009F642D"/>
    <w:rsid w:val="00A00680"/>
    <w:rsid w:val="00A04D58"/>
    <w:rsid w:val="00A156F0"/>
    <w:rsid w:val="00A41106"/>
    <w:rsid w:val="00A50B63"/>
    <w:rsid w:val="00A54361"/>
    <w:rsid w:val="00A66A26"/>
    <w:rsid w:val="00A70E03"/>
    <w:rsid w:val="00A71647"/>
    <w:rsid w:val="00A75904"/>
    <w:rsid w:val="00A948AE"/>
    <w:rsid w:val="00AB2AAA"/>
    <w:rsid w:val="00AB39A5"/>
    <w:rsid w:val="00AB3B39"/>
    <w:rsid w:val="00AD38FC"/>
    <w:rsid w:val="00AE5B82"/>
    <w:rsid w:val="00AF6794"/>
    <w:rsid w:val="00B206AA"/>
    <w:rsid w:val="00B266C8"/>
    <w:rsid w:val="00B26AF3"/>
    <w:rsid w:val="00B33914"/>
    <w:rsid w:val="00B35888"/>
    <w:rsid w:val="00B414D4"/>
    <w:rsid w:val="00B45527"/>
    <w:rsid w:val="00B470AC"/>
    <w:rsid w:val="00B524F5"/>
    <w:rsid w:val="00B53202"/>
    <w:rsid w:val="00B570AB"/>
    <w:rsid w:val="00B57868"/>
    <w:rsid w:val="00B63929"/>
    <w:rsid w:val="00B82F69"/>
    <w:rsid w:val="00B840C0"/>
    <w:rsid w:val="00B8472C"/>
    <w:rsid w:val="00BA1119"/>
    <w:rsid w:val="00BB15CF"/>
    <w:rsid w:val="00BC7AF8"/>
    <w:rsid w:val="00BD6380"/>
    <w:rsid w:val="00BF09C1"/>
    <w:rsid w:val="00BF3B37"/>
    <w:rsid w:val="00C23253"/>
    <w:rsid w:val="00C261AE"/>
    <w:rsid w:val="00C26FD6"/>
    <w:rsid w:val="00C27BB8"/>
    <w:rsid w:val="00C344A7"/>
    <w:rsid w:val="00C44FE2"/>
    <w:rsid w:val="00C57DEB"/>
    <w:rsid w:val="00C71729"/>
    <w:rsid w:val="00C9088D"/>
    <w:rsid w:val="00C92275"/>
    <w:rsid w:val="00CA6B90"/>
    <w:rsid w:val="00CA701B"/>
    <w:rsid w:val="00CA745B"/>
    <w:rsid w:val="00CB58C4"/>
    <w:rsid w:val="00CB76A5"/>
    <w:rsid w:val="00CB7D2F"/>
    <w:rsid w:val="00D07F21"/>
    <w:rsid w:val="00D120C6"/>
    <w:rsid w:val="00D14409"/>
    <w:rsid w:val="00D23C4F"/>
    <w:rsid w:val="00D24FA4"/>
    <w:rsid w:val="00D25475"/>
    <w:rsid w:val="00D603C1"/>
    <w:rsid w:val="00D74892"/>
    <w:rsid w:val="00D815CF"/>
    <w:rsid w:val="00D92E38"/>
    <w:rsid w:val="00D9657E"/>
    <w:rsid w:val="00D97325"/>
    <w:rsid w:val="00DA0B90"/>
    <w:rsid w:val="00DC5AEA"/>
    <w:rsid w:val="00DE3434"/>
    <w:rsid w:val="00DF0913"/>
    <w:rsid w:val="00E004F2"/>
    <w:rsid w:val="00E1689C"/>
    <w:rsid w:val="00E22211"/>
    <w:rsid w:val="00E25489"/>
    <w:rsid w:val="00E31694"/>
    <w:rsid w:val="00E341E8"/>
    <w:rsid w:val="00E361BF"/>
    <w:rsid w:val="00E51455"/>
    <w:rsid w:val="00E561D5"/>
    <w:rsid w:val="00E706EF"/>
    <w:rsid w:val="00E7664C"/>
    <w:rsid w:val="00EA402E"/>
    <w:rsid w:val="00EB0574"/>
    <w:rsid w:val="00EB56B0"/>
    <w:rsid w:val="00EB6B2F"/>
    <w:rsid w:val="00EC7083"/>
    <w:rsid w:val="00EE28AF"/>
    <w:rsid w:val="00EF07BE"/>
    <w:rsid w:val="00EF1367"/>
    <w:rsid w:val="00EF4E2C"/>
    <w:rsid w:val="00EF6278"/>
    <w:rsid w:val="00F221C7"/>
    <w:rsid w:val="00F41110"/>
    <w:rsid w:val="00F464DC"/>
    <w:rsid w:val="00F53F82"/>
    <w:rsid w:val="00F8055F"/>
    <w:rsid w:val="00F91548"/>
    <w:rsid w:val="00F95573"/>
    <w:rsid w:val="00FA087D"/>
    <w:rsid w:val="00FB1551"/>
    <w:rsid w:val="00FC0C63"/>
    <w:rsid w:val="00FE1737"/>
    <w:rsid w:val="00FE4934"/>
    <w:rsid w:val="00FF289A"/>
    <w:rsid w:val="06AA6D5B"/>
    <w:rsid w:val="072726BE"/>
    <w:rsid w:val="0B4E7C98"/>
    <w:rsid w:val="1FA97B4B"/>
    <w:rsid w:val="2DE36A1B"/>
    <w:rsid w:val="4CB46A0F"/>
    <w:rsid w:val="648A0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7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007A4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007A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800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00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8007A4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007A4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8007A4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8007A4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8007A4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007A4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8007A4"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8007A4"/>
    <w:rPr>
      <w:b/>
      <w:bCs/>
    </w:rPr>
  </w:style>
  <w:style w:type="paragraph" w:customStyle="1" w:styleId="1">
    <w:name w:val="修订1"/>
    <w:hidden/>
    <w:uiPriority w:val="99"/>
    <w:semiHidden/>
    <w:qFormat/>
    <w:rsid w:val="008007A4"/>
    <w:rPr>
      <w:kern w:val="2"/>
      <w:sz w:val="21"/>
      <w:szCs w:val="22"/>
    </w:rPr>
  </w:style>
  <w:style w:type="paragraph" w:styleId="2">
    <w:name w:val="Body Text Indent 2"/>
    <w:basedOn w:val="a"/>
    <w:link w:val="2Char"/>
    <w:uiPriority w:val="99"/>
    <w:semiHidden/>
    <w:unhideWhenUsed/>
    <w:rsid w:val="00E561D5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E561D5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7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39041DC-F700-458F-A141-44B2642AE8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4</Pages>
  <Words>364</Words>
  <Characters>2077</Characters>
  <Application>Microsoft Office Word</Application>
  <DocSecurity>0</DocSecurity>
  <Lines>17</Lines>
  <Paragraphs>4</Paragraphs>
  <ScaleCrop>false</ScaleCrop>
  <Company>Microsoft</Company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63</cp:revision>
  <dcterms:created xsi:type="dcterms:W3CDTF">2017-09-11T02:56:00Z</dcterms:created>
  <dcterms:modified xsi:type="dcterms:W3CDTF">2020-02-18T07:41:00Z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